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9E" w:rsidRPr="00EB6E9D" w:rsidRDefault="00AB789E" w:rsidP="00AA0CF5">
      <w:pPr>
        <w:rPr>
          <w:rFonts w:ascii="Times New Roman" w:hAnsi="Times New Roman" w:cs="Times New Roman"/>
          <w:b/>
          <w:bCs/>
        </w:rPr>
      </w:pPr>
    </w:p>
    <w:p w:rsidR="00AB789E" w:rsidRPr="00EB6E9D" w:rsidRDefault="00AB789E" w:rsidP="00AB789E">
      <w:pPr>
        <w:spacing w:after="0"/>
        <w:jc w:val="right"/>
        <w:rPr>
          <w:rFonts w:ascii="Times New Roman" w:hAnsi="Times New Roman" w:cs="Times New Roman"/>
          <w:bCs/>
        </w:rPr>
      </w:pPr>
      <w:r w:rsidRPr="00EB6E9D">
        <w:rPr>
          <w:rFonts w:ascii="Times New Roman" w:hAnsi="Times New Roman" w:cs="Times New Roman"/>
          <w:bCs/>
        </w:rPr>
        <w:t>Утверждаю:</w:t>
      </w:r>
    </w:p>
    <w:p w:rsidR="00AB789E" w:rsidRPr="00EB6E9D" w:rsidRDefault="00AB789E" w:rsidP="00AB789E">
      <w:pPr>
        <w:spacing w:after="0"/>
        <w:jc w:val="right"/>
        <w:rPr>
          <w:rFonts w:ascii="Times New Roman" w:hAnsi="Times New Roman" w:cs="Times New Roman"/>
          <w:bCs/>
        </w:rPr>
      </w:pPr>
      <w:r w:rsidRPr="00EB6E9D">
        <w:rPr>
          <w:rFonts w:ascii="Times New Roman" w:hAnsi="Times New Roman" w:cs="Times New Roman"/>
          <w:bCs/>
        </w:rPr>
        <w:t>Директор МОУ ДОД «Микряковская детская</w:t>
      </w:r>
    </w:p>
    <w:p w:rsidR="00AB789E" w:rsidRPr="00EB6E9D" w:rsidRDefault="00AB789E" w:rsidP="00AB789E">
      <w:pPr>
        <w:spacing w:after="0"/>
        <w:jc w:val="right"/>
        <w:rPr>
          <w:rFonts w:ascii="Times New Roman" w:hAnsi="Times New Roman" w:cs="Times New Roman"/>
          <w:bCs/>
        </w:rPr>
      </w:pPr>
      <w:r w:rsidRPr="00EB6E9D">
        <w:rPr>
          <w:rFonts w:ascii="Times New Roman" w:hAnsi="Times New Roman" w:cs="Times New Roman"/>
          <w:bCs/>
        </w:rPr>
        <w:t xml:space="preserve"> Музыкальная школа им. В. Куприянова»</w:t>
      </w:r>
    </w:p>
    <w:p w:rsidR="00AB789E" w:rsidRPr="00EB6E9D" w:rsidRDefault="00AB789E" w:rsidP="00AB789E">
      <w:pPr>
        <w:spacing w:after="0"/>
        <w:jc w:val="right"/>
        <w:rPr>
          <w:rFonts w:ascii="Times New Roman" w:hAnsi="Times New Roman" w:cs="Times New Roman"/>
          <w:bCs/>
        </w:rPr>
      </w:pPr>
      <w:proofErr w:type="spellStart"/>
      <w:r w:rsidRPr="00EB6E9D">
        <w:rPr>
          <w:rFonts w:ascii="Times New Roman" w:hAnsi="Times New Roman" w:cs="Times New Roman"/>
          <w:bCs/>
        </w:rPr>
        <w:t>______________И.О.Ларкина</w:t>
      </w:r>
      <w:proofErr w:type="spellEnd"/>
    </w:p>
    <w:p w:rsidR="00AB789E" w:rsidRDefault="00AB789E" w:rsidP="00AB789E">
      <w:pPr>
        <w:spacing w:after="0"/>
        <w:jc w:val="right"/>
        <w:rPr>
          <w:rFonts w:ascii="Times New Roman" w:hAnsi="Times New Roman" w:cs="Times New Roman"/>
          <w:bCs/>
        </w:rPr>
      </w:pPr>
      <w:r w:rsidRPr="00EB6E9D">
        <w:rPr>
          <w:rFonts w:ascii="Times New Roman" w:hAnsi="Times New Roman" w:cs="Times New Roman"/>
          <w:bCs/>
        </w:rPr>
        <w:t>«    »</w:t>
      </w:r>
      <w:r w:rsidR="00D200B6" w:rsidRPr="00EB6E9D">
        <w:rPr>
          <w:rFonts w:ascii="Times New Roman" w:hAnsi="Times New Roman" w:cs="Times New Roman"/>
          <w:bCs/>
        </w:rPr>
        <w:t>_________2013</w:t>
      </w:r>
      <w:r w:rsidRPr="00EB6E9D">
        <w:rPr>
          <w:rFonts w:ascii="Times New Roman" w:hAnsi="Times New Roman" w:cs="Times New Roman"/>
          <w:bCs/>
        </w:rPr>
        <w:t xml:space="preserve"> г.</w:t>
      </w:r>
    </w:p>
    <w:p w:rsidR="00586C56" w:rsidRPr="00EB6E9D" w:rsidRDefault="00D905B4" w:rsidP="00AB789E">
      <w:pPr>
        <w:spacing w:after="0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Приказ № 11/</w:t>
      </w:r>
      <w:proofErr w:type="gramStart"/>
      <w:r>
        <w:rPr>
          <w:rFonts w:ascii="Times New Roman" w:hAnsi="Times New Roman" w:cs="Times New Roman"/>
          <w:bCs/>
        </w:rPr>
        <w:t>о</w:t>
      </w:r>
      <w:proofErr w:type="gramEnd"/>
      <w:r>
        <w:rPr>
          <w:rFonts w:ascii="Times New Roman" w:hAnsi="Times New Roman" w:cs="Times New Roman"/>
          <w:bCs/>
        </w:rPr>
        <w:t xml:space="preserve"> от 20 </w:t>
      </w:r>
      <w:r w:rsidR="00586C56">
        <w:rPr>
          <w:rFonts w:ascii="Times New Roman" w:hAnsi="Times New Roman" w:cs="Times New Roman"/>
          <w:bCs/>
        </w:rPr>
        <w:t xml:space="preserve"> августа 2013 года.</w:t>
      </w: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D200B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B6E9D">
        <w:rPr>
          <w:rFonts w:ascii="Times New Roman" w:hAnsi="Times New Roman" w:cs="Times New Roman"/>
          <w:sz w:val="72"/>
          <w:szCs w:val="72"/>
        </w:rPr>
        <w:t xml:space="preserve">Правила приема детей </w:t>
      </w:r>
    </w:p>
    <w:p w:rsidR="00D200B6" w:rsidRPr="00EB6E9D" w:rsidRDefault="00D200B6" w:rsidP="00D200B6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D200B6" w:rsidRPr="00EB6E9D" w:rsidRDefault="00D200B6" w:rsidP="00D200B6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B6E9D">
        <w:rPr>
          <w:rFonts w:ascii="Times New Roman" w:hAnsi="Times New Roman" w:cs="Times New Roman"/>
          <w:sz w:val="32"/>
          <w:szCs w:val="32"/>
        </w:rPr>
        <w:t xml:space="preserve">Муниципальное образовательное учреждение дополнительного образования детей </w:t>
      </w:r>
    </w:p>
    <w:p w:rsidR="00D200B6" w:rsidRPr="00EB6E9D" w:rsidRDefault="00D200B6" w:rsidP="00D200B6">
      <w:pPr>
        <w:spacing w:after="0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EB6E9D">
        <w:rPr>
          <w:rFonts w:ascii="Times New Roman" w:hAnsi="Times New Roman" w:cs="Times New Roman"/>
          <w:sz w:val="52"/>
          <w:szCs w:val="52"/>
        </w:rPr>
        <w:t>«Микряковская детская музыкальная школа им. В. Куприянова»</w:t>
      </w: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Default="00EB6E9D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Default="00EB6E9D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D200B6" w:rsidRPr="00EB6E9D" w:rsidRDefault="00D200B6" w:rsidP="00AB789E">
      <w:pPr>
        <w:spacing w:after="0"/>
        <w:jc w:val="right"/>
        <w:rPr>
          <w:rFonts w:ascii="Times New Roman" w:hAnsi="Times New Roman" w:cs="Times New Roman"/>
          <w:bCs/>
        </w:rPr>
      </w:pPr>
    </w:p>
    <w:p w:rsidR="00AA0CF5" w:rsidRPr="00EB6E9D" w:rsidRDefault="00AA0CF5" w:rsidP="00D200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B6E9D">
        <w:rPr>
          <w:rFonts w:ascii="Times New Roman" w:hAnsi="Times New Roman" w:cs="Times New Roman"/>
          <w:sz w:val="28"/>
          <w:szCs w:val="28"/>
        </w:rPr>
        <w:t xml:space="preserve">Правила приема детей в детскую </w:t>
      </w:r>
      <w:r w:rsidR="00D200B6" w:rsidRPr="00EB6E9D">
        <w:rPr>
          <w:rFonts w:ascii="Times New Roman" w:hAnsi="Times New Roman" w:cs="Times New Roman"/>
          <w:sz w:val="28"/>
          <w:szCs w:val="28"/>
        </w:rPr>
        <w:t xml:space="preserve">музыкальную </w:t>
      </w:r>
      <w:r w:rsidR="009738EE" w:rsidRPr="00EB6E9D">
        <w:rPr>
          <w:rFonts w:ascii="Times New Roman" w:hAnsi="Times New Roman" w:cs="Times New Roman"/>
          <w:sz w:val="28"/>
          <w:szCs w:val="28"/>
        </w:rPr>
        <w:t xml:space="preserve">школу </w:t>
      </w:r>
      <w:r w:rsidRPr="00EB6E9D">
        <w:rPr>
          <w:rFonts w:ascii="Times New Roman" w:hAnsi="Times New Roman" w:cs="Times New Roman"/>
          <w:sz w:val="28"/>
          <w:szCs w:val="28"/>
        </w:rPr>
        <w:t xml:space="preserve"> по видам искусств (далее по тексту – Д</w:t>
      </w:r>
      <w:r w:rsidR="009738EE" w:rsidRPr="00EB6E9D">
        <w:rPr>
          <w:rFonts w:ascii="Times New Roman" w:hAnsi="Times New Roman" w:cs="Times New Roman"/>
          <w:sz w:val="28"/>
          <w:szCs w:val="28"/>
        </w:rPr>
        <w:t>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) в целях обучения по дополнительным общеобразовательным предпрофессиональным программам в области искусств (далее по тексту – </w:t>
      </w:r>
      <w:proofErr w:type="spellStart"/>
      <w:r w:rsidRPr="00EB6E9D">
        <w:rPr>
          <w:rFonts w:ascii="Times New Roman" w:hAnsi="Times New Roman" w:cs="Times New Roman"/>
          <w:sz w:val="28"/>
          <w:szCs w:val="28"/>
        </w:rPr>
        <w:t>предпрофессиональным</w:t>
      </w:r>
      <w:proofErr w:type="spellEnd"/>
      <w:r w:rsidRPr="00EB6E9D">
        <w:rPr>
          <w:rFonts w:ascii="Times New Roman" w:hAnsi="Times New Roman" w:cs="Times New Roman"/>
          <w:sz w:val="28"/>
          <w:szCs w:val="28"/>
        </w:rPr>
        <w:t xml:space="preserve"> программам) разрабатываются Д</w:t>
      </w:r>
      <w:r w:rsidR="009738EE" w:rsidRPr="00EB6E9D">
        <w:rPr>
          <w:rFonts w:ascii="Times New Roman" w:hAnsi="Times New Roman" w:cs="Times New Roman"/>
          <w:sz w:val="28"/>
          <w:szCs w:val="28"/>
        </w:rPr>
        <w:t>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самостоятельно на основании Порядка проведения индивидуального отбора детей,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установленном Министерством культуры</w:t>
      </w:r>
      <w:proofErr w:type="gramEnd"/>
      <w:r w:rsidRPr="00EB6E9D">
        <w:rPr>
          <w:rFonts w:ascii="Times New Roman" w:hAnsi="Times New Roman" w:cs="Times New Roman"/>
          <w:sz w:val="28"/>
          <w:szCs w:val="28"/>
        </w:rPr>
        <w:t xml:space="preserve"> Российской Федерации по согласованию с Министерством образования и науки Российской Федерации. Данный Порядок устанавливается Министерством культуры Российской Федерации на основании федеральных государственных требований к минимуму содержания, структуре и условиям реализации предпрофессиональных программ, а также срокам их реализации (далее по тексту – ФГТ).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2.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объявляет прием детей для обучения по предпрофессиональным программам при наличии лицензии на осуществление образовательной деятельности по этим образовательным программам.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3. В первый класс проводится прием детей в возрасте от шести лет шести месяцев до девяти лет или от десяти до двенадцати лет (в зависимости от срока реализации предпрофессиональной программы, установленного ФГТ).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4. До проведения отбора детей </w:t>
      </w:r>
      <w:r w:rsidR="009738EE" w:rsidRPr="00EB6E9D">
        <w:rPr>
          <w:rFonts w:ascii="Times New Roman" w:hAnsi="Times New Roman" w:cs="Times New Roman"/>
          <w:sz w:val="28"/>
          <w:szCs w:val="28"/>
        </w:rPr>
        <w:t xml:space="preserve">ДМШ </w:t>
      </w:r>
      <w:r w:rsidRPr="00EB6E9D">
        <w:rPr>
          <w:rFonts w:ascii="Times New Roman" w:hAnsi="Times New Roman" w:cs="Times New Roman"/>
          <w:sz w:val="28"/>
          <w:szCs w:val="28"/>
        </w:rPr>
        <w:t xml:space="preserve"> вправе проводить предварительные прослушивания, просмотры, консультации в порядке, установленном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5. С целью организации приема и проведения отбора детей 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создаются приемная комиссия, комиссия по отбору детей, апелляционная комиссия. Составы данных комиссий утверждаются руководителем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>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6. При приеме детей 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="00DC382D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7. Не позднее 15 апреля текущего года до начала приема документов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на своем информационном стенде и официальном сайте (при его наличии) </w:t>
      </w:r>
      <w:r w:rsidRPr="00EB6E9D">
        <w:rPr>
          <w:rFonts w:ascii="Times New Roman" w:hAnsi="Times New Roman" w:cs="Times New Roman"/>
          <w:sz w:val="28"/>
          <w:szCs w:val="28"/>
        </w:rPr>
        <w:lastRenderedPageBreak/>
        <w:t xml:space="preserve">должно </w:t>
      </w:r>
      <w:proofErr w:type="gramStart"/>
      <w:r w:rsidRPr="00EB6E9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B6E9D">
        <w:rPr>
          <w:rFonts w:ascii="Times New Roman" w:hAnsi="Times New Roman" w:cs="Times New Roman"/>
          <w:sz w:val="28"/>
          <w:szCs w:val="28"/>
        </w:rPr>
        <w:t xml:space="preserve"> следующую информацию и документы с целью ознакомления с ними родителей (законных представителей) поступающих: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копию устава;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копию лицензии на осуществление образовательной деятельности (с приложениями);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локальные нормативные акты, регламентирующие организацию образовательного процесса по предпрофессиональным программам;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условия работы приемной комиссии, комиссий по отбору граждан и апелляционной комиссии;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количество мест для приема детей на первый год обучения (в первый класс) по каждой предпрофессиональной программе, а также – при наличии – количество вакантных мест для приема детей в другие классы (за исключением выпускного);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сроки приема документов для обучения по предпрофессиональным программам в соответствующем году;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сроки проведения отбора детей в соответствующем году;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формы отбора детей и их содержание по каждой реализуемой предпрофессиональной программе;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требования, предъявляемые к уровню творческих способностей и, в случае необходимости, физическим данным поступающих (по каждой из форм отбора);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- систему оценок, применяемую при проведении отбора 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>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условия и особенности проведения отбора для детей с ограниченными возможностями здоровья;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правила подачи и рассмотрения апелляций по результатам отбора детей;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- сроки зачисления детей в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8. Количество детей, принимаемых 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для обучения по предпрофессиональным программам, определяется в соответствии с государственным (муниципальным) заданием на оказание государственных (муниципальных) услуг, устанавливаемым ежегодно учредителем. Сверх установленного государственного (муниципального) задания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имеет </w:t>
      </w:r>
      <w:r w:rsidRPr="00EB6E9D">
        <w:rPr>
          <w:rFonts w:ascii="Times New Roman" w:hAnsi="Times New Roman" w:cs="Times New Roman"/>
          <w:sz w:val="28"/>
          <w:szCs w:val="28"/>
        </w:rPr>
        <w:lastRenderedPageBreak/>
        <w:t xml:space="preserve">право принимать детей на обучение по предпрофессиональным программам, если данное право предусмотрено уставом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9. Приемная комиссия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обеспечивает функционирование специальных телефонных линий, а также, при имеющейся возможности, раздела сайта </w:t>
      </w:r>
      <w:r w:rsidR="009738EE" w:rsidRPr="00EB6E9D">
        <w:rPr>
          <w:rFonts w:ascii="Times New Roman" w:hAnsi="Times New Roman" w:cs="Times New Roman"/>
          <w:sz w:val="28"/>
          <w:szCs w:val="28"/>
        </w:rPr>
        <w:t xml:space="preserve">ДМШ  </w:t>
      </w:r>
      <w:r w:rsidRPr="00EB6E9D">
        <w:rPr>
          <w:rFonts w:ascii="Times New Roman" w:hAnsi="Times New Roman" w:cs="Times New Roman"/>
          <w:sz w:val="28"/>
          <w:szCs w:val="28"/>
        </w:rPr>
        <w:t xml:space="preserve">для ответов на обращения, связанные с приемом детей в </w:t>
      </w:r>
      <w:r w:rsidR="009738E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>.</w:t>
      </w: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00B6" w:rsidRPr="00EB6E9D" w:rsidRDefault="00D200B6" w:rsidP="00D200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right"/>
        <w:rPr>
          <w:rFonts w:ascii="Times New Roman" w:hAnsi="Times New Roman" w:cs="Times New Roman"/>
          <w:bCs/>
        </w:rPr>
      </w:pPr>
    </w:p>
    <w:p w:rsidR="00EB6E9D" w:rsidRPr="00EB6E9D" w:rsidRDefault="00EB6E9D" w:rsidP="00EB6E9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  <w:r w:rsidRPr="00EB6E9D">
        <w:rPr>
          <w:rFonts w:ascii="Times New Roman" w:hAnsi="Times New Roman" w:cs="Times New Roman"/>
          <w:sz w:val="72"/>
          <w:szCs w:val="72"/>
        </w:rPr>
        <w:t>Подача и рассмотрение апелляций</w:t>
      </w:r>
    </w:p>
    <w:p w:rsidR="00EB6E9D" w:rsidRPr="00EB6E9D" w:rsidRDefault="00EB6E9D" w:rsidP="00EB6E9D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EB6E9D" w:rsidRPr="00EB6E9D" w:rsidRDefault="00EB6E9D" w:rsidP="00EB6E9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EB6E9D">
        <w:rPr>
          <w:rFonts w:ascii="Times New Roman" w:hAnsi="Times New Roman" w:cs="Times New Roman"/>
          <w:sz w:val="32"/>
          <w:szCs w:val="32"/>
        </w:rPr>
        <w:t xml:space="preserve">Муниципальное образовательное учреждение дополнительного образования детей </w:t>
      </w:r>
    </w:p>
    <w:p w:rsidR="00EB6E9D" w:rsidRPr="00EB6E9D" w:rsidRDefault="00EB6E9D" w:rsidP="00EB6E9D">
      <w:pPr>
        <w:spacing w:after="0"/>
        <w:jc w:val="center"/>
        <w:rPr>
          <w:rFonts w:ascii="Times New Roman" w:hAnsi="Times New Roman" w:cs="Times New Roman"/>
          <w:bCs/>
          <w:sz w:val="52"/>
          <w:szCs w:val="52"/>
        </w:rPr>
      </w:pPr>
      <w:r w:rsidRPr="00EB6E9D">
        <w:rPr>
          <w:rFonts w:ascii="Times New Roman" w:hAnsi="Times New Roman" w:cs="Times New Roman"/>
          <w:sz w:val="52"/>
          <w:szCs w:val="52"/>
        </w:rPr>
        <w:t>«Микряковская детская музыкальная школа им. В. Куприянова»</w:t>
      </w:r>
    </w:p>
    <w:p w:rsidR="00EB6E9D" w:rsidRPr="00EB6E9D" w:rsidRDefault="00EB6E9D" w:rsidP="00EB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EB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EB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EB6E9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Pr="00EB6E9D" w:rsidRDefault="00EB6E9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6E9D" w:rsidRDefault="00EB6E9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29BD" w:rsidRDefault="006B29B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B29BD" w:rsidRDefault="006B29BD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F55" w:rsidRDefault="00516F55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F55" w:rsidRDefault="00516F55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16F55" w:rsidRPr="00EB6E9D" w:rsidRDefault="00516F55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Подача и рассмотрение апелляции.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b/>
          <w:bCs/>
          <w:sz w:val="28"/>
          <w:szCs w:val="28"/>
        </w:rPr>
        <w:t>Повторное проведение отбора детей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2. Состав апелляционной комиссии утверждается приказом руководителя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Ш, не входящих в состав комиссий по отбору детей.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4.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EB6E9D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EB6E9D">
        <w:rPr>
          <w:rFonts w:ascii="Times New Roman" w:hAnsi="Times New Roman" w:cs="Times New Roman"/>
          <w:sz w:val="28"/>
          <w:szCs w:val="28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На каждом заседании апелляционной комиссии ведется протокол.</w:t>
      </w:r>
    </w:p>
    <w:p w:rsidR="00D200B6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5. Повторное проведение отбора детей проводится </w:t>
      </w:r>
      <w:proofErr w:type="gramStart"/>
      <w:r w:rsidRPr="00EB6E9D">
        <w:rPr>
          <w:rFonts w:ascii="Times New Roman" w:hAnsi="Times New Roman" w:cs="Times New Roman"/>
          <w:sz w:val="28"/>
          <w:szCs w:val="28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EB6E9D">
        <w:rPr>
          <w:rFonts w:ascii="Times New Roman" w:hAnsi="Times New Roman" w:cs="Times New Roman"/>
          <w:sz w:val="28"/>
          <w:szCs w:val="28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D200B6" w:rsidRPr="00EB6E9D" w:rsidRDefault="00D200B6" w:rsidP="00D200B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A0CF5" w:rsidRPr="00D905B4" w:rsidRDefault="00AA0CF5" w:rsidP="00D905B4">
      <w:pPr>
        <w:jc w:val="center"/>
        <w:rPr>
          <w:rFonts w:ascii="Times New Roman" w:hAnsi="Times New Roman" w:cs="Times New Roman"/>
          <w:sz w:val="36"/>
          <w:szCs w:val="36"/>
        </w:rPr>
      </w:pPr>
      <w:r w:rsidRPr="00D905B4">
        <w:rPr>
          <w:rFonts w:ascii="Times New Roman" w:hAnsi="Times New Roman" w:cs="Times New Roman"/>
          <w:b/>
          <w:bCs/>
          <w:sz w:val="36"/>
          <w:szCs w:val="36"/>
        </w:rPr>
        <w:lastRenderedPageBreak/>
        <w:t>Порядок зачисления детей в Д</w:t>
      </w:r>
      <w:r w:rsidR="00D905B4" w:rsidRPr="00D905B4"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Pr="00D905B4">
        <w:rPr>
          <w:rFonts w:ascii="Times New Roman" w:hAnsi="Times New Roman" w:cs="Times New Roman"/>
          <w:b/>
          <w:bCs/>
          <w:sz w:val="36"/>
          <w:szCs w:val="36"/>
        </w:rPr>
        <w:t>Ш.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b/>
          <w:bCs/>
          <w:sz w:val="28"/>
          <w:szCs w:val="28"/>
        </w:rPr>
        <w:t>Дополнительный прием детей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6. Зачисление в </w:t>
      </w:r>
      <w:r w:rsidR="00AB789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в целях обучения по предпрофессиональным программам проводится после завершения отбора в сроки, установленные </w:t>
      </w:r>
      <w:r w:rsidR="00AB789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(как правило – не позднее 20 июня).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 xml:space="preserve">7. Основанием для приема в </w:t>
      </w:r>
      <w:r w:rsidR="00AB789E" w:rsidRPr="00EB6E9D">
        <w:rPr>
          <w:rFonts w:ascii="Times New Roman" w:hAnsi="Times New Roman" w:cs="Times New Roman"/>
          <w:sz w:val="28"/>
          <w:szCs w:val="28"/>
        </w:rPr>
        <w:t>ДМШ</w:t>
      </w:r>
      <w:r w:rsidRPr="00EB6E9D">
        <w:rPr>
          <w:rFonts w:ascii="Times New Roman" w:hAnsi="Times New Roman" w:cs="Times New Roman"/>
          <w:sz w:val="28"/>
          <w:szCs w:val="28"/>
        </w:rPr>
        <w:t xml:space="preserve"> являются результаты отбора детей.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8. При наличии мест, оставшихся вакантными после зачисления по результатам отбора детей, учредитель может предоставить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 право проводить дополнительный прием детей на предпрофессиональные программы. Зачисление на вакантные места проводится по результатам дополнительного отбора и должно заканчиваться до начала учебного года – не позднее 31 августа.</w:t>
      </w:r>
    </w:p>
    <w:p w:rsidR="00AA0CF5" w:rsidRPr="00EB6E9D" w:rsidRDefault="00AA0CF5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9. Организация дополнительного приема и зачисления осуществляется в соответствии с ежегодными правилами приема в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Ш, при этом сроки дополнительного приема детей публикуются на официальном сайте (при его наличии) и на информационном стенде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Pr="00EB6E9D">
        <w:rPr>
          <w:rFonts w:ascii="Times New Roman" w:hAnsi="Times New Roman" w:cs="Times New Roman"/>
          <w:sz w:val="28"/>
          <w:szCs w:val="28"/>
        </w:rPr>
        <w:t>Ш.</w:t>
      </w:r>
    </w:p>
    <w:p w:rsidR="00AA0CF5" w:rsidRPr="00EB6E9D" w:rsidRDefault="00EB6E9D" w:rsidP="00D200B6">
      <w:pPr>
        <w:jc w:val="both"/>
        <w:rPr>
          <w:rFonts w:ascii="Times New Roman" w:hAnsi="Times New Roman" w:cs="Times New Roman"/>
          <w:sz w:val="28"/>
          <w:szCs w:val="28"/>
        </w:rPr>
      </w:pPr>
      <w:r w:rsidRPr="00EB6E9D">
        <w:rPr>
          <w:rFonts w:ascii="Times New Roman" w:hAnsi="Times New Roman" w:cs="Times New Roman"/>
          <w:sz w:val="28"/>
          <w:szCs w:val="28"/>
        </w:rPr>
        <w:t>1</w:t>
      </w:r>
      <w:r w:rsidR="00AA0CF5" w:rsidRPr="00EB6E9D">
        <w:rPr>
          <w:rFonts w:ascii="Times New Roman" w:hAnsi="Times New Roman" w:cs="Times New Roman"/>
          <w:sz w:val="28"/>
          <w:szCs w:val="28"/>
        </w:rPr>
        <w:t>0. Дополнительный отбор детей осуществляется в сроки, установленные Д</w:t>
      </w:r>
      <w:r w:rsidR="00D905B4">
        <w:rPr>
          <w:rFonts w:ascii="Times New Roman" w:hAnsi="Times New Roman" w:cs="Times New Roman"/>
          <w:sz w:val="28"/>
          <w:szCs w:val="28"/>
        </w:rPr>
        <w:t>М</w:t>
      </w:r>
      <w:r w:rsidR="00AA0CF5" w:rsidRPr="00EB6E9D">
        <w:rPr>
          <w:rFonts w:ascii="Times New Roman" w:hAnsi="Times New Roman" w:cs="Times New Roman"/>
          <w:sz w:val="28"/>
          <w:szCs w:val="28"/>
        </w:rPr>
        <w:t xml:space="preserve">Ш (но не позднее 29 августа), в </w:t>
      </w:r>
      <w:proofErr w:type="gramStart"/>
      <w:r w:rsidR="00AA0CF5" w:rsidRPr="00EB6E9D">
        <w:rPr>
          <w:rFonts w:ascii="Times New Roman" w:hAnsi="Times New Roman" w:cs="Times New Roman"/>
          <w:sz w:val="28"/>
          <w:szCs w:val="28"/>
        </w:rPr>
        <w:t>том</w:t>
      </w:r>
      <w:proofErr w:type="gramEnd"/>
      <w:r w:rsidR="00AA0CF5" w:rsidRPr="00EB6E9D">
        <w:rPr>
          <w:rFonts w:ascii="Times New Roman" w:hAnsi="Times New Roman" w:cs="Times New Roman"/>
          <w:sz w:val="28"/>
          <w:szCs w:val="28"/>
        </w:rPr>
        <w:t xml:space="preserve"> же порядке, что и отбор, проводившийся в первоначальные сроки.</w:t>
      </w: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200B6" w:rsidRPr="00EB6E9D" w:rsidRDefault="00D200B6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200B6" w:rsidRPr="00EB6E9D" w:rsidRDefault="00D200B6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200B6" w:rsidRPr="00EB6E9D" w:rsidRDefault="00D200B6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A6E4F" w:rsidRPr="00EB6E9D" w:rsidRDefault="00AA6E4F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B789E" w:rsidRPr="00EB6E9D" w:rsidRDefault="00AB789E" w:rsidP="009738E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9738EE" w:rsidRPr="00AA6E4F" w:rsidRDefault="009738EE" w:rsidP="00AA6E4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9738E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lastRenderedPageBreak/>
        <w:t>Поступление</w:t>
      </w:r>
    </w:p>
    <w:p w:rsidR="00AA6E4F" w:rsidRDefault="009738EE" w:rsidP="00AA6E4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E4F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Муниципальное образовательное учреждение </w:t>
      </w:r>
    </w:p>
    <w:p w:rsidR="009738EE" w:rsidRPr="00AA6E4F" w:rsidRDefault="009738EE" w:rsidP="00AA6E4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E4F">
        <w:rPr>
          <w:rFonts w:ascii="Times New Roman" w:hAnsi="Times New Roman" w:cs="Times New Roman"/>
          <w:sz w:val="28"/>
          <w:szCs w:val="28"/>
          <w:lang w:eastAsia="ru-RU"/>
        </w:rPr>
        <w:t>дополнительного образования детей</w:t>
      </w:r>
    </w:p>
    <w:p w:rsidR="009738EE" w:rsidRPr="00AA6E4F" w:rsidRDefault="009738EE" w:rsidP="00AA6E4F">
      <w:pPr>
        <w:pStyle w:val="a6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6E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AB789E" w:rsidRPr="00AA6E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Микряковская детская музыкальная школа им. В. Куприянова»</w:t>
      </w:r>
    </w:p>
    <w:p w:rsidR="009738EE" w:rsidRPr="00AA6E4F" w:rsidRDefault="009738EE" w:rsidP="009738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Дополнительные образовательные программы:</w:t>
      </w:r>
    </w:p>
    <w:p w:rsidR="009738EE" w:rsidRPr="00AA6E4F" w:rsidRDefault="009738EE" w:rsidP="009738EE">
      <w:pPr>
        <w:spacing w:before="100" w:beforeAutospacing="1" w:after="100" w:afterAutospacing="1" w:line="240" w:lineRule="auto"/>
        <w:ind w:left="48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 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гусли </w:t>
      </w: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(срок обучения)</w:t>
      </w:r>
    </w:p>
    <w:p w:rsidR="009738EE" w:rsidRPr="00AA6E4F" w:rsidRDefault="00AB789E" w:rsidP="00516F55">
      <w:pPr>
        <w:spacing w:before="100" w:beforeAutospacing="1" w:after="100" w:afterAutospacing="1" w:line="240" w:lineRule="auto"/>
        <w:ind w:left="48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       баян – 5 лет     </w:t>
      </w:r>
      <w:r w:rsidR="009738E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</w:p>
    <w:p w:rsidR="00AB789E" w:rsidRPr="00AA6E4F" w:rsidRDefault="009738EE" w:rsidP="00AB78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Дополнительные </w:t>
      </w:r>
      <w:proofErr w:type="spellStart"/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предпрофессиональные</w:t>
      </w:r>
      <w:proofErr w:type="spellEnd"/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общеобразовательные программы в области искусств:</w:t>
      </w:r>
    </w:p>
    <w:p w:rsidR="009738EE" w:rsidRPr="00AA6E4F" w:rsidRDefault="009738EE" w:rsidP="001E4B3A">
      <w:pPr>
        <w:spacing w:before="100" w:beforeAutospacing="1" w:after="100" w:afterAutospacing="1" w:line="240" w:lineRule="auto"/>
        <w:ind w:left="483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народные инструменты - до 9 ле</w:t>
      </w:r>
      <w:r w:rsidR="004E0D7A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516F55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</w:t>
      </w:r>
      <w:proofErr w:type="gramStart"/>
      <w:r w:rsidR="00516F55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16F55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пециализация гусли, баян)</w:t>
      </w:r>
    </w:p>
    <w:p w:rsidR="00AB789E" w:rsidRPr="00AA6E4F" w:rsidRDefault="009738EE" w:rsidP="00AB78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Прием документов для поступления в 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МОУДОД «Микряковская детская музыкальная школа им. В. Куприянова»</w:t>
      </w:r>
    </w:p>
    <w:p w:rsidR="009738EE" w:rsidRPr="00AA6E4F" w:rsidRDefault="009738EE" w:rsidP="005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17 апреля по 15 мая 2013 года.</w:t>
      </w:r>
    </w:p>
    <w:p w:rsidR="009738EE" w:rsidRPr="00AA6E4F" w:rsidRDefault="009738EE" w:rsidP="00973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подаче заявления необходимо </w:t>
      </w:r>
      <w:proofErr w:type="gramStart"/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предоставить следующие документы</w:t>
      </w:r>
      <w:proofErr w:type="gramEnd"/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738EE" w:rsidRPr="00AA6E4F" w:rsidRDefault="009738EE" w:rsidP="009738EE">
      <w:pPr>
        <w:spacing w:before="100" w:beforeAutospacing="1" w:after="100" w:afterAutospacing="1" w:line="240" w:lineRule="auto"/>
        <w:ind w:left="51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 Копия свидетельства о рождении ребенка</w:t>
      </w:r>
    </w:p>
    <w:p w:rsidR="009738EE" w:rsidRPr="00AA6E4F" w:rsidRDefault="009738EE" w:rsidP="009738EE">
      <w:pPr>
        <w:spacing w:before="100" w:beforeAutospacing="1" w:after="100" w:afterAutospacing="1" w:line="240" w:lineRule="auto"/>
        <w:ind w:left="51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 Медицинская справка</w:t>
      </w:r>
    </w:p>
    <w:p w:rsidR="009738EE" w:rsidRPr="00AA6E4F" w:rsidRDefault="009738EE" w:rsidP="00516F55">
      <w:pPr>
        <w:spacing w:before="100" w:beforeAutospacing="1" w:after="100" w:afterAutospacing="1" w:line="240" w:lineRule="auto"/>
        <w:ind w:left="517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  Фотография ребенка размером 4x5</w:t>
      </w:r>
    </w:p>
    <w:p w:rsidR="009738EE" w:rsidRPr="00AA6E4F" w:rsidRDefault="009738EE" w:rsidP="00973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на все отделения принимаются в учебной части в </w:t>
      </w:r>
      <w:r w:rsidRPr="00AA6E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рабочие дни с 9:00 до 17:00</w:t>
      </w:r>
    </w:p>
    <w:p w:rsidR="009738EE" w:rsidRPr="00AA6E4F" w:rsidRDefault="009738EE" w:rsidP="005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proofErr w:type="spellStart"/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адресу</w:t>
      </w:r>
      <w:proofErr w:type="gramStart"/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</w:t>
      </w:r>
      <w:proofErr w:type="spellEnd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Горномарийский</w:t>
      </w:r>
      <w:proofErr w:type="spellEnd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р-н, с. </w:t>
      </w:r>
      <w:proofErr w:type="spellStart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Микряково</w:t>
      </w:r>
      <w:proofErr w:type="spellEnd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Горномарийский</w:t>
      </w:r>
      <w:proofErr w:type="spellEnd"/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р-н,  Справки по тел/факс 8(83632</w:t>
      </w: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AB789E"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6-34-27</w:t>
      </w:r>
      <w:r w:rsidRPr="00AA6E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738EE" w:rsidRPr="009738EE" w:rsidRDefault="009738EE" w:rsidP="00973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Вступительные творческие просмотры и испытания будут проводиться</w:t>
      </w:r>
    </w:p>
    <w:p w:rsidR="009738EE" w:rsidRPr="009738EE" w:rsidRDefault="00AB789E" w:rsidP="009738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23 и 29 мая с 15</w:t>
      </w:r>
      <w:r w:rsidR="009738EE" w:rsidRPr="00EB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.00 и</w:t>
      </w:r>
    </w:p>
    <w:p w:rsidR="006B29BD" w:rsidRDefault="00AB789E" w:rsidP="005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EB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 и 5 июня с 15</w:t>
      </w:r>
      <w:r w:rsidR="009738EE" w:rsidRPr="00EB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.0</w:t>
      </w:r>
      <w:r w:rsidR="00516F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0</w:t>
      </w:r>
    </w:p>
    <w:p w:rsidR="00AA6E4F" w:rsidRDefault="00AA6E4F" w:rsidP="005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A6E4F" w:rsidRPr="00516F55" w:rsidRDefault="00AA6E4F" w:rsidP="00516F5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Критерии оценок при приеме в </w:t>
      </w:r>
      <w:r w:rsidR="00516F55" w:rsidRPr="00516F55">
        <w:rPr>
          <w:rFonts w:ascii="Times New Roman" w:hAnsi="Times New Roman" w:cs="Times New Roman"/>
          <w:b/>
          <w:sz w:val="28"/>
          <w:szCs w:val="28"/>
        </w:rPr>
        <w:t>МОУ ДОД «Микряковская детская музыкальная школа им. В. Куприянова»</w:t>
      </w: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t xml:space="preserve">по дополнительным </w:t>
      </w:r>
      <w:proofErr w:type="spellStart"/>
      <w:r w:rsidRPr="00516F55">
        <w:rPr>
          <w:rFonts w:ascii="Times New Roman" w:hAnsi="Times New Roman" w:cs="Times New Roman"/>
          <w:b/>
          <w:sz w:val="28"/>
          <w:szCs w:val="28"/>
        </w:rPr>
        <w:t>предпрофессиональным</w:t>
      </w:r>
      <w:proofErr w:type="spellEnd"/>
      <w:r w:rsidRPr="00516F5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общеобразовательным программам в области искусств.</w:t>
      </w:r>
    </w:p>
    <w:p w:rsidR="006B29BD" w:rsidRPr="00516F55" w:rsidRDefault="006B29BD" w:rsidP="006B29BD">
      <w:pPr>
        <w:rPr>
          <w:rFonts w:ascii="Times New Roman" w:hAnsi="Times New Roman" w:cs="Times New Roman"/>
          <w:sz w:val="28"/>
          <w:szCs w:val="28"/>
        </w:rPr>
      </w:pPr>
    </w:p>
    <w:p w:rsidR="006B29BD" w:rsidRPr="00516F55" w:rsidRDefault="006B29BD" w:rsidP="00516F55">
      <w:pPr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</w:pPr>
      <w:r w:rsidRPr="00516F5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>На музыкальное отделение п</w:t>
      </w:r>
      <w:r w:rsidR="004E0D7A" w:rsidRPr="00516F5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>ринимаются дети в возрасте 6,6-12</w:t>
      </w:r>
      <w:r w:rsidRPr="00516F5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 xml:space="preserve"> лет для обучения игре на музыкальных инструментах   гусли, баян</w:t>
      </w:r>
      <w:r w:rsidR="004E0D7A" w:rsidRPr="00516F5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>.</w:t>
      </w:r>
    </w:p>
    <w:p w:rsidR="00516F55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b/>
          <w:bCs/>
          <w:color w:val="222222"/>
          <w:sz w:val="28"/>
          <w:szCs w:val="28"/>
        </w:rPr>
      </w:pPr>
      <w:r w:rsidRPr="00516F55">
        <w:rPr>
          <w:rFonts w:ascii="Times New Roman" w:hAnsi="Times New Roman" w:cs="Times New Roman"/>
          <w:b/>
          <w:bCs/>
          <w:color w:val="222222"/>
          <w:sz w:val="28"/>
          <w:szCs w:val="28"/>
        </w:rPr>
        <w:t xml:space="preserve">Срок </w:t>
      </w:r>
      <w:proofErr w:type="gramStart"/>
      <w:r w:rsidRPr="00516F55">
        <w:rPr>
          <w:rFonts w:ascii="Times New Roman" w:hAnsi="Times New Roman" w:cs="Times New Roman"/>
          <w:b/>
          <w:bCs/>
          <w:color w:val="222222"/>
          <w:sz w:val="28"/>
          <w:szCs w:val="28"/>
        </w:rPr>
        <w:t>обучения по специальностям</w:t>
      </w:r>
      <w:proofErr w:type="gramEnd"/>
      <w:r w:rsidRPr="00516F55">
        <w:rPr>
          <w:rFonts w:ascii="Times New Roman" w:hAnsi="Times New Roman" w:cs="Times New Roman"/>
          <w:b/>
          <w:bCs/>
          <w:color w:val="222222"/>
          <w:sz w:val="28"/>
          <w:szCs w:val="28"/>
        </w:rPr>
        <w:t>: </w:t>
      </w:r>
    </w:p>
    <w:p w:rsidR="006B29BD" w:rsidRPr="00516F55" w:rsidRDefault="00516F55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b/>
          <w:bCs/>
          <w:color w:val="222222"/>
          <w:sz w:val="28"/>
          <w:szCs w:val="28"/>
        </w:rPr>
        <w:t>«баян», - до 9 лет</w:t>
      </w:r>
      <w:r w:rsidR="006B29BD"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«гусли»,  - до 9 лет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b/>
          <w:bCs/>
          <w:i/>
          <w:iCs/>
          <w:color w:val="222222"/>
          <w:sz w:val="28"/>
          <w:szCs w:val="28"/>
        </w:rPr>
        <w:t>Изучаемые дисциплины: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специальность;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ансамбль;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фортепиано;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хоровой класс;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сольфеджио;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- слушание музыки;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музыкальная литература.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Прием на отделение осуществляется по результатам приемных прослушиваний.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На прослушивании проверяется: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СЛУХ: - выразительно исполнить любое вокальное произведение (по выбору учащегося).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РИТМ: - умение повторить ритмический рисунок, воспроизведенный педагогом (3-5 фрагментов).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ПАМЯТЬ: -  умение воспроизвести за педагогом музыкальный фрагмент (3-5 фрагментов из одного-двух тактов).</w:t>
      </w: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</w:p>
    <w:p w:rsidR="006B29BD" w:rsidRPr="00516F55" w:rsidRDefault="006B29BD" w:rsidP="006B29BD">
      <w:pPr>
        <w:spacing w:line="270" w:lineRule="atLeast"/>
        <w:textAlignment w:val="baseline"/>
        <w:rPr>
          <w:rFonts w:ascii="Times New Roman" w:hAnsi="Times New Roman" w:cs="Times New Roman"/>
          <w:i/>
          <w:iCs/>
          <w:color w:val="222222"/>
          <w:sz w:val="28"/>
          <w:szCs w:val="28"/>
        </w:rPr>
      </w:pPr>
    </w:p>
    <w:p w:rsidR="006B29BD" w:rsidRPr="00516F55" w:rsidRDefault="006B29BD" w:rsidP="006B29BD">
      <w:pPr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</w:pPr>
      <w:r w:rsidRPr="00516F55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t>КРИТЕРИИ ОЦЕНОК</w:t>
      </w:r>
      <w:r w:rsidRPr="00516F55">
        <w:rPr>
          <w:rFonts w:ascii="Times New Roman" w:hAnsi="Times New Roman" w:cs="Times New Roman"/>
          <w:b/>
          <w:color w:val="222222"/>
          <w:sz w:val="28"/>
          <w:szCs w:val="28"/>
          <w:bdr w:val="none" w:sz="0" w:space="0" w:color="auto" w:frame="1"/>
        </w:rPr>
        <w:br/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Результаты прослушивания оцениваются по </w:t>
      </w:r>
      <w:proofErr w:type="spellStart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пятибальной</w:t>
      </w:r>
      <w:proofErr w:type="spellEnd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 xml:space="preserve"> системе</w:t>
      </w:r>
      <w:proofErr w:type="gramStart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End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«</w:t>
      </w:r>
      <w:proofErr w:type="gramStart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о</w:t>
      </w:r>
      <w:proofErr w:type="gramEnd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тлично»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 xml:space="preserve">- уверенное воспроизведение мелодической линии и текста исполняемого 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lastRenderedPageBreak/>
        <w:t>произведения, чистое интонирование и ритмически точное исполнение, выразительность исполнения;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точное повторение ритмического рисунка без ошибок;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точное воспроизведение всех музыкальных фрагментов.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«хорошо»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уверенное воспроизведение мелодической линии и текста исполняемого произведения, в основном чистое интонирование, ритмически правильное, пение недостаточно выразительное;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повторение ритмического рисунка с 1-2 ошибками;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воспроизведение музыкальных фрагментов с 1-2 ошибками</w:t>
      </w:r>
      <w:proofErr w:type="gramStart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.</w:t>
      </w:r>
      <w:proofErr w:type="gramEnd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«</w:t>
      </w:r>
      <w:proofErr w:type="gramStart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у</w:t>
      </w:r>
      <w:proofErr w:type="gramEnd"/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t>довлетворительно»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допускаются отдельные неточности в исполнении мелодии и текста песни, неуверенное и не вполне точное, иногда фальшивое исполнение, есть ритмические неточности, пение невыразительное;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неточное исполнение ритмического рисунка, с ошибками;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воспроизведение с ошибками некоторых музыкальных фрагментов.</w:t>
      </w:r>
      <w:r w:rsidRPr="00516F55">
        <w:rPr>
          <w:rFonts w:ascii="Times New Roman" w:hAnsi="Times New Roman" w:cs="Times New Roman"/>
          <w:color w:val="222222"/>
          <w:sz w:val="28"/>
          <w:szCs w:val="28"/>
        </w:rPr>
        <w:t> 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«неудовлетворительно»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исполнение неуверенное, фальшивое, ритмически неточное, невыразительное;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полностью неверное воспроизведение ритмических фрагментов;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  <w:t>- полностью неверное воспроизведение музыкальных фрагментов.</w:t>
      </w: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6B29BD" w:rsidRPr="00516F55" w:rsidRDefault="006B29BD" w:rsidP="006B29BD">
      <w:pPr>
        <w:spacing w:line="270" w:lineRule="atLeast"/>
        <w:ind w:right="360"/>
        <w:textAlignment w:val="baseline"/>
        <w:rPr>
          <w:rFonts w:ascii="Times New Roman" w:hAnsi="Times New Roman" w:cs="Times New Roman"/>
          <w:bCs/>
          <w:iCs/>
          <w:color w:val="222222"/>
          <w:sz w:val="28"/>
          <w:szCs w:val="28"/>
        </w:rPr>
      </w:pPr>
      <w:r w:rsidRPr="00516F55">
        <w:rPr>
          <w:rFonts w:ascii="Times New Roman" w:hAnsi="Times New Roman" w:cs="Times New Roman"/>
          <w:color w:val="222222"/>
          <w:sz w:val="28"/>
          <w:szCs w:val="28"/>
          <w:bdr w:val="none" w:sz="0" w:space="0" w:color="auto" w:frame="1"/>
        </w:rPr>
        <w:br/>
      </w:r>
    </w:p>
    <w:p w:rsidR="006B29BD" w:rsidRPr="00516F55" w:rsidRDefault="006B29BD">
      <w:pPr>
        <w:rPr>
          <w:rFonts w:ascii="Times New Roman" w:hAnsi="Times New Roman" w:cs="Times New Roman"/>
          <w:sz w:val="28"/>
          <w:szCs w:val="28"/>
        </w:rPr>
      </w:pPr>
    </w:p>
    <w:p w:rsidR="006B29BD" w:rsidRPr="00516F55" w:rsidRDefault="006B29BD">
      <w:pPr>
        <w:rPr>
          <w:rFonts w:ascii="Times New Roman" w:hAnsi="Times New Roman" w:cs="Times New Roman"/>
          <w:sz w:val="28"/>
          <w:szCs w:val="28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Default="006B29BD">
      <w:pPr>
        <w:rPr>
          <w:rFonts w:ascii="Times New Roman" w:hAnsi="Times New Roman" w:cs="Times New Roman"/>
        </w:rPr>
      </w:pP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16F55">
        <w:rPr>
          <w:rFonts w:ascii="Times New Roman" w:hAnsi="Times New Roman" w:cs="Times New Roman"/>
          <w:b/>
          <w:caps/>
          <w:sz w:val="28"/>
          <w:szCs w:val="28"/>
        </w:rPr>
        <w:t>положение</w:t>
      </w:r>
    </w:p>
    <w:p w:rsidR="006B29BD" w:rsidRPr="00516F55" w:rsidRDefault="006B29BD" w:rsidP="006B29BD">
      <w:pPr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t>об учебных планах дополнительных</w:t>
      </w: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6F55">
        <w:rPr>
          <w:rFonts w:ascii="Times New Roman" w:hAnsi="Times New Roman" w:cs="Times New Roman"/>
          <w:b/>
          <w:sz w:val="28"/>
          <w:szCs w:val="28"/>
        </w:rPr>
        <w:t>предпрофессиональных</w:t>
      </w:r>
      <w:proofErr w:type="spellEnd"/>
      <w:r w:rsidRPr="00516F55">
        <w:rPr>
          <w:rFonts w:ascii="Times New Roman" w:hAnsi="Times New Roman" w:cs="Times New Roman"/>
          <w:b/>
          <w:sz w:val="28"/>
          <w:szCs w:val="28"/>
        </w:rPr>
        <w:t xml:space="preserve"> общеобразовательных программ </w:t>
      </w: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t>в области искусств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B29BD" w:rsidRPr="00516F55" w:rsidRDefault="006B29BD" w:rsidP="006B29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smartTag w:uri="urn:schemas-microsoft-com:office:smarttags" w:element="place">
        <w:r w:rsidRPr="00516F55">
          <w:rPr>
            <w:rFonts w:ascii="Times New Roman" w:hAnsi="Times New Roman" w:cs="Times New Roman"/>
            <w:b/>
            <w:sz w:val="28"/>
            <w:szCs w:val="28"/>
            <w:lang w:val="en-US"/>
          </w:rPr>
          <w:t>I</w:t>
        </w:r>
        <w:r w:rsidRPr="00516F55">
          <w:rPr>
            <w:rFonts w:ascii="Times New Roman" w:hAnsi="Times New Roman" w:cs="Times New Roman"/>
            <w:b/>
            <w:sz w:val="28"/>
            <w:szCs w:val="28"/>
          </w:rPr>
          <w:t>.</w:t>
        </w:r>
      </w:smartTag>
      <w:r w:rsidRPr="00516F55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516F5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B29BD" w:rsidRPr="00516F55" w:rsidRDefault="006B29BD" w:rsidP="006B29BD">
      <w:pPr>
        <w:ind w:left="1080"/>
        <w:rPr>
          <w:rFonts w:ascii="Times New Roman" w:hAnsi="Times New Roman" w:cs="Times New Roman"/>
          <w:b/>
          <w:sz w:val="16"/>
          <w:szCs w:val="16"/>
        </w:rPr>
      </w:pP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 xml:space="preserve">Учебный план образовательного учреждения, реализующего </w:t>
      </w:r>
      <w:r w:rsidRPr="00516F55">
        <w:rPr>
          <w:rStyle w:val="FontStyle16"/>
          <w:sz w:val="28"/>
          <w:szCs w:val="28"/>
        </w:rPr>
        <w:t xml:space="preserve">дополнительные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предпрофессиональные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общеобразовательные программы в области искусств, разрабатывается образовательным учреждением самостоятельно в соответствии с Законом Российской Федерации </w:t>
      </w:r>
      <w:r w:rsidRPr="00516F55">
        <w:rPr>
          <w:rFonts w:ascii="Times New Roman" w:hAnsi="Times New Roman" w:cs="Times New Roman"/>
          <w:sz w:val="28"/>
          <w:szCs w:val="28"/>
        </w:rPr>
        <w:t xml:space="preserve">от 10 июля </w:t>
      </w:r>
      <w:smartTag w:uri="urn:schemas-microsoft-com:office:smarttags" w:element="metricconverter">
        <w:smartTagPr>
          <w:attr w:name="ProductID" w:val="1992 г"/>
        </w:smartTagPr>
        <w:r w:rsidRPr="00516F55">
          <w:rPr>
            <w:rFonts w:ascii="Times New Roman" w:hAnsi="Times New Roman" w:cs="Times New Roman"/>
            <w:sz w:val="28"/>
            <w:szCs w:val="28"/>
          </w:rPr>
          <w:t>1992 г</w:t>
        </w:r>
      </w:smartTag>
      <w:r w:rsidRPr="00516F55">
        <w:rPr>
          <w:rFonts w:ascii="Times New Roman" w:hAnsi="Times New Roman" w:cs="Times New Roman"/>
          <w:sz w:val="28"/>
          <w:szCs w:val="28"/>
        </w:rPr>
        <w:t>. № 3266-1</w:t>
      </w:r>
      <w:r w:rsidRPr="00516F55">
        <w:rPr>
          <w:rFonts w:ascii="Times New Roman" w:hAnsi="Times New Roman" w:cs="Times New Roman"/>
          <w:bCs/>
          <w:sz w:val="28"/>
          <w:szCs w:val="28"/>
        </w:rPr>
        <w:t xml:space="preserve"> «Об образовании» и </w:t>
      </w:r>
      <w:r w:rsidRPr="00516F55">
        <w:rPr>
          <w:rFonts w:ascii="Times New Roman" w:hAnsi="Times New Roman" w:cs="Times New Roman"/>
          <w:sz w:val="28"/>
          <w:szCs w:val="28"/>
        </w:rPr>
        <w:t xml:space="preserve">федеральными государственными требованиями к минимуму содержания, структуре и условиям реализации этих программ, а также срокам их реализации (далее по тексту – ФГТ). </w:t>
      </w:r>
      <w:proofErr w:type="gramEnd"/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2. Учебные планы являются частью дополнительных </w:t>
      </w:r>
      <w:proofErr w:type="spellStart"/>
      <w:r w:rsidRPr="00516F55">
        <w:rPr>
          <w:rFonts w:ascii="Times New Roman" w:hAnsi="Times New Roman" w:cs="Times New Roman"/>
          <w:sz w:val="28"/>
          <w:szCs w:val="28"/>
        </w:rPr>
        <w:t>предпрофессиональных</w:t>
      </w:r>
      <w:proofErr w:type="spellEnd"/>
      <w:r w:rsidRPr="00516F55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в области искусств (далее по тексту – образовательные программы в области искусств), должны отражать структуру этих программ, определять содержание и организацию образовательного процесса в образовательном учреждении с учетом:</w:t>
      </w:r>
    </w:p>
    <w:p w:rsidR="006B29BD" w:rsidRPr="00516F55" w:rsidRDefault="006B29BD" w:rsidP="006B29BD">
      <w:pPr>
        <w:tabs>
          <w:tab w:val="left" w:pos="720"/>
        </w:tabs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- обеспечения преемственности образовательных программ в области искусств и основных профессиональных образовательных программ среднего профессионального и высшего профессионального образования в области искусств;</w:t>
      </w:r>
    </w:p>
    <w:p w:rsidR="006B29BD" w:rsidRPr="00516F55" w:rsidRDefault="006B29BD" w:rsidP="006B29BD">
      <w:pPr>
        <w:tabs>
          <w:tab w:val="left" w:pos="720"/>
        </w:tabs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- сохранения единства образовательного пространства Российской Федерации в сфере культуры и искусства;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- индивидуального творческого развития детей;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- социально-культурных особенностей того или иного субъекта Российской Федерации.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3. Образовательная программа в области искусств может включать как один, так и несколько учебных планов в зависимости от сроков обучения детей, установленных ФГТ.</w:t>
      </w:r>
      <w:r w:rsidRPr="00516F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4. Учебные планы разрабатываются с учетом графиков образовательного процесса по каждой из реализуемых образовательных программ в области искусств и сроков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обучения по</w:t>
      </w:r>
      <w:proofErr w:type="gram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этим программам.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5. В образовательном учреждении учебный год начинается 1 сентября и заканчивается в сроки, установленные графиком образовательного процесса.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6. Учебный план образовательного учреждения отражает структуру образовательной программы в области искусств, установленную ФГТ, в части наименования предметных областей и разделов, форм проведения учебных занятий, проведения консультаций, итоговой аттестации обучающихся с обозначением ее форм и их наименований. Учебный план определяет перечень, последовательность изучения учебных предметов по годам обучения и учебным полугодиям, формы промежуточной аттестации, объем часов по каждому учебному предмету (максимальную, самостоятельную и аудиторную нагрузку обучающихся).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B29BD" w:rsidRPr="00516F55" w:rsidRDefault="006B29BD" w:rsidP="006B29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16F55">
        <w:rPr>
          <w:rFonts w:ascii="Times New Roman" w:hAnsi="Times New Roman" w:cs="Times New Roman"/>
          <w:b/>
          <w:sz w:val="28"/>
          <w:szCs w:val="28"/>
        </w:rPr>
        <w:t>. Структура учебного плана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7. Учебный план состоит из следующих разделов: титульная часть, план образовательного процесса, примечания и приложение к учебному плану. 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В титульной части учебного плана указываются: наименование образовательного учреждения, наименование образовательной программы в области искусств, срок 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Pr="00516F55">
        <w:rPr>
          <w:rFonts w:ascii="Times New Roman" w:hAnsi="Times New Roman" w:cs="Times New Roman"/>
          <w:sz w:val="28"/>
          <w:szCs w:val="28"/>
        </w:rPr>
        <w:t xml:space="preserve"> образовательной программе в области искусств, дата утверждения учебного плана с подписью руководителя образовательного учреждения, заверенная печатью образовательного учреждения.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В разделе «План образовательного процесса» в соответствии с ФГТ должны предусматриваться обязательная и вариативная части образовательной программы, с указанием в обязательной части предметных областей, а также разделы – консультации, промежуточная аттестация, итоговая аттестация.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Предметные области образовательных программ в области искусств имеют обязательную и вариативную части, которые состоят из учебных предметов. </w:t>
      </w:r>
    </w:p>
    <w:p w:rsidR="006B29BD" w:rsidRPr="00516F55" w:rsidRDefault="006B29BD" w:rsidP="006B29BD">
      <w:pPr>
        <w:pStyle w:val="a5"/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6F55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8. При формировании учебного плана </w:t>
      </w:r>
      <w:r w:rsidRPr="00516F55">
        <w:rPr>
          <w:rFonts w:ascii="Times New Roman" w:hAnsi="Times New Roman"/>
          <w:bCs/>
          <w:sz w:val="28"/>
          <w:szCs w:val="28"/>
        </w:rPr>
        <w:t xml:space="preserve">общий объем аудиторной учебной нагрузки обязательной части, аудиторная нагрузка по предметным областям и учебным предметам, наименование </w:t>
      </w:r>
      <w:r w:rsidRPr="00516F5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предметов обязательной части, а также количество часов консультаций должны оставаться неизменными в соответствии с установленными ФГТ нормами. </w:t>
      </w:r>
    </w:p>
    <w:p w:rsidR="006B29BD" w:rsidRPr="00516F55" w:rsidRDefault="006B29BD" w:rsidP="006B29BD">
      <w:pPr>
        <w:ind w:firstLine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9.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Вариативная часть образовательной программы в области искусств (перечень учебных предметов и часов по ним), а также часы, отводимые на самостоятельную работу обучающихся по всем учебным предметам, устанавливаются образовательным учреждением самостоятельно в пределах установленных ФГТ объемов максимальной и аудиторной нагрузки обучающихся.</w:t>
      </w:r>
      <w:proofErr w:type="gramEnd"/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Согласно ФГТ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учебным планом на консультации, затрат времени на контрольные уроки, зачеты и экзамены, а также участия обучающихся в творческих и культурно-просветительных мероприятиях образовательного учреждения).</w:t>
      </w:r>
    </w:p>
    <w:p w:rsidR="006B29BD" w:rsidRPr="00516F55" w:rsidRDefault="006B29BD" w:rsidP="006B29BD">
      <w:pPr>
        <w:pStyle w:val="a5"/>
        <w:spacing w:after="0" w:line="240" w:lineRule="auto"/>
        <w:ind w:left="0" w:firstLine="35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16F55">
        <w:rPr>
          <w:rFonts w:ascii="Times New Roman" w:eastAsia="Times New Roman" w:hAnsi="Times New Roman"/>
          <w:bCs/>
          <w:sz w:val="28"/>
          <w:szCs w:val="28"/>
          <w:lang w:eastAsia="ru-RU"/>
        </w:rPr>
        <w:t>10. По каждой образовательной программе в области искусств ФГТ устанавливают предельный объем времени вариативной части, предусматриваемый на аудиторные занятия. При формировании образовательным учреждением вариативной части, а также при введении в данный раздел индивидуальных занятий необходимо учитывать исторические, национальные и региональные традиции подготовки кадров в области соответствующего вида искусств, а также имеющиеся финансовые ресурсы, предусмотренные на оплату труда педагогических работников.</w:t>
      </w:r>
    </w:p>
    <w:p w:rsidR="006B29BD" w:rsidRPr="00516F55" w:rsidRDefault="006B29BD" w:rsidP="006B29BD">
      <w:pPr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11. </w:t>
      </w:r>
      <w:r w:rsidRPr="00516F55">
        <w:rPr>
          <w:rFonts w:ascii="Times New Roman" w:hAnsi="Times New Roman" w:cs="Times New Roman"/>
          <w:sz w:val="28"/>
          <w:szCs w:val="28"/>
        </w:rPr>
        <w:t>В примерных учебных планах образовательным учреждениям предложен перечень учебных предметов вариативной части и возможность их реализации. Образовательное учреждение может: воспользоваться предложенным вариантом, выбрать другие учебные предметы из предложенного перечня (в соответствии с обозначенными в ФГТ знаниями, умениями и навыками) или самостоятельно определить наименования учебных предметов и их распределение по полугодиям. В любом из выбранных вариантов каждый учебный предмет вариативной части должен заканчиваться установленной образовательным учреждением той или иной формой итогового контроля (контрольным уроком, зачетом или экзаменом). Знаком «</w:t>
      </w:r>
      <w:proofErr w:type="spellStart"/>
      <w:r w:rsidRPr="00516F55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516F55">
        <w:rPr>
          <w:rFonts w:ascii="Times New Roman" w:hAnsi="Times New Roman" w:cs="Times New Roman"/>
          <w:sz w:val="28"/>
          <w:szCs w:val="28"/>
        </w:rPr>
        <w:t>» в примерных учебных планах обозначена возможность реализации предлагаемых учебных предметов в той или иной форме занятий (групповой, мелкогрупповой, индивидуальной).</w:t>
      </w:r>
    </w:p>
    <w:p w:rsidR="006B29BD" w:rsidRPr="00516F55" w:rsidRDefault="006B29BD" w:rsidP="006B29BD">
      <w:pPr>
        <w:ind w:firstLine="35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516F55">
        <w:rPr>
          <w:rFonts w:ascii="Times New Roman" w:hAnsi="Times New Roman" w:cs="Times New Roman"/>
          <w:sz w:val="28"/>
          <w:szCs w:val="28"/>
        </w:rPr>
        <w:lastRenderedPageBreak/>
        <w:t xml:space="preserve">12. Объем времени на самостоятельную работу обучающихся по учебным предметам необходимо планировать с учетом исторических традиций и методической целесообразности, а также параллельного освоения детьми программ начального общего и основного общего образования. Ряд учебных предметов может не требовать затрат на самостоятельную работу обучающихся (например, учебный предмет «ритмика», предлагаемый в примерных учебных планах по образовательным программам в области музыкального искусства). 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13. В образовательной программе в области искусств ФГТ предусмотрен раздел «консультации». Проведение консультаций может осуществляться в форме 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Консультации проводятся с целью подготовки 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6F55">
        <w:rPr>
          <w:rFonts w:ascii="Times New Roman" w:hAnsi="Times New Roman" w:cs="Times New Roman"/>
          <w:sz w:val="28"/>
          <w:szCs w:val="28"/>
        </w:rPr>
        <w:t xml:space="preserve"> к контрольным урокам, зачетам, экзаменам, творческим конкурсам и другим мероприятиям по усмотрению образовательного учреждения. Консультации могут проводиться </w:t>
      </w:r>
      <w:proofErr w:type="spellStart"/>
      <w:r w:rsidRPr="00516F55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516F55">
        <w:rPr>
          <w:rFonts w:ascii="Times New Roman" w:hAnsi="Times New Roman" w:cs="Times New Roman"/>
          <w:sz w:val="28"/>
          <w:szCs w:val="28"/>
        </w:rPr>
        <w:t xml:space="preserve"> в течение учебного года или в счет резерва учебного времени. В случае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16F55">
        <w:rPr>
          <w:rFonts w:ascii="Times New Roman" w:hAnsi="Times New Roman" w:cs="Times New Roman"/>
          <w:sz w:val="28"/>
          <w:szCs w:val="28"/>
        </w:rPr>
        <w:t xml:space="preserve"> если консультации проводятся </w:t>
      </w:r>
      <w:proofErr w:type="spellStart"/>
      <w:r w:rsidRPr="00516F55">
        <w:rPr>
          <w:rFonts w:ascii="Times New Roman" w:hAnsi="Times New Roman" w:cs="Times New Roman"/>
          <w:sz w:val="28"/>
          <w:szCs w:val="28"/>
        </w:rPr>
        <w:t>рассредоточенно</w:t>
      </w:r>
      <w:proofErr w:type="spellEnd"/>
      <w:r w:rsidRPr="00516F55">
        <w:rPr>
          <w:rFonts w:ascii="Times New Roman" w:hAnsi="Times New Roman" w:cs="Times New Roman"/>
          <w:sz w:val="28"/>
          <w:szCs w:val="28"/>
        </w:rPr>
        <w:t xml:space="preserve">, резерв учебного времени используется на самостоятельную работу обучающихся (подготовку к промежуточной (экзаменационной) аттестации или итоговой аттестации) и методическую работу преподавателей. 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14. Резерв учебного времени можно использовать как перед промежуточной (экзаменационной) аттестацией, так и после ее окончания с целью обеспечения самостоятельной работой обучающихся на период летних каникул.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>15. Согласно ФГТ оценка качества реализации образовательной программы в области иску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>сств вкл</w:t>
      </w:r>
      <w:proofErr w:type="gramEnd"/>
      <w:r w:rsidRPr="00516F55">
        <w:rPr>
          <w:rFonts w:ascii="Times New Roman" w:hAnsi="Times New Roman" w:cs="Times New Roman"/>
          <w:sz w:val="28"/>
          <w:szCs w:val="28"/>
        </w:rPr>
        <w:t xml:space="preserve">ючает в себя текущий контроль успеваемости, промежуточную и итоговую аттестацию обучающихся. Разделы по срокам и формам проведения промежуточной и итоговой аттестации </w:t>
      </w:r>
      <w:proofErr w:type="gramStart"/>
      <w:r w:rsidRPr="00516F5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16F55">
        <w:rPr>
          <w:rFonts w:ascii="Times New Roman" w:hAnsi="Times New Roman" w:cs="Times New Roman"/>
          <w:sz w:val="28"/>
          <w:szCs w:val="28"/>
        </w:rPr>
        <w:t xml:space="preserve"> должны быть отражены в учебном плане. Сроки и формы проведения текущего контроля знаний обучающихся отражаются в программах учебных предметов. 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16F55">
        <w:rPr>
          <w:rFonts w:ascii="Times New Roman" w:hAnsi="Times New Roman" w:cs="Times New Roman"/>
          <w:sz w:val="28"/>
          <w:szCs w:val="28"/>
        </w:rPr>
        <w:t xml:space="preserve">При разработке образовательным учреждением учебного плана графу «контрольные уроки, зачеты», имеющуюся в примерном учебном плане, необходимо разделить на самостоятельные графы – «контрольные уроки» и «зачеты», с указанием по каждому учебному предмету того или иного вида </w:t>
      </w:r>
      <w:r w:rsidRPr="00516F55">
        <w:rPr>
          <w:rFonts w:ascii="Times New Roman" w:hAnsi="Times New Roman" w:cs="Times New Roman"/>
          <w:sz w:val="28"/>
          <w:szCs w:val="28"/>
        </w:rPr>
        <w:lastRenderedPageBreak/>
        <w:t>промежуточной аттестации и учебного полугодия, в котором запланировано образовательным учреждений проведение данной аттестации. Учебные полугодия целесообразно обозначать сквозной нумерацией, как предложено в примерном учебном плане.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6B29BD" w:rsidRPr="00516F55" w:rsidRDefault="006B29BD" w:rsidP="006B29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516F55">
        <w:rPr>
          <w:rFonts w:ascii="Times New Roman" w:hAnsi="Times New Roman" w:cs="Times New Roman"/>
          <w:b/>
          <w:sz w:val="28"/>
          <w:szCs w:val="28"/>
        </w:rPr>
        <w:t>. Разработка учебных планов при реализации сокращенной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t>образовательной программы в области искусств.</w:t>
      </w:r>
    </w:p>
    <w:p w:rsidR="006B29BD" w:rsidRPr="00516F55" w:rsidRDefault="006B29BD" w:rsidP="006B29B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F55">
        <w:rPr>
          <w:rFonts w:ascii="Times New Roman" w:hAnsi="Times New Roman" w:cs="Times New Roman"/>
          <w:b/>
          <w:sz w:val="28"/>
          <w:szCs w:val="28"/>
        </w:rPr>
        <w:t>Разработка индивидуальных учебных планов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16. Образовательное учреждение имеет право реализовывать образовательную программу в области искусств в сокращенные сроки при условии освоения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обучающимся</w:t>
      </w:r>
      <w:proofErr w:type="gram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объема знаний, приобретения умений и навыков, предусмотренных ФГТ.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Сокращение срока освоения образовательной программы в области искусств допускается при условии разработки образовательным учреждением сокращенной образовательной программы и готовности обучающегося к ее освоению. Учебный план сокращенной образовательной программы в области искусств является ее частью.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17. В учебном плане сокращенной образовательной программы в области искусств наименование предметных областей и разделов, а также учебных предметов должно быть идентичным учебному плану по данной образовательной программе, рассчитанному на нормативный срок обучения. Учебный план сокращенной образовательной программы в области искусств может не предусматривать учебные предметы вариативной части.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18. Срок освоения сокращенных программ может быть сокращен  за счет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перезачета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учебных предметов. Срок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обучения</w:t>
      </w:r>
      <w:proofErr w:type="gram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по сокращенной образовательной программе в области искусств рекомендуется устанавливать не менее четырех лет. При этом ФГТ предусмотрена возможность поступления в образовательное учреждение на предшествующий выпускному классу год обучения. В данном случае срок обучения ребенка составит два года при условии наличия у него творческих, интеллектуальных способностей и, при необходимости, физических данных, позволяющих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перезачесть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учебный материал, например, с первого по шестой классы включительно при нормативном сроке обучения 8 лет.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19. Для детей, принятых на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обучение</w:t>
      </w:r>
      <w:proofErr w:type="gram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по сокращенной образовательной программе в области искусств, осуществляется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перезачет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учебных предметов по заявлению родителей (законных представителей) в порядке, установленном образовательным учреждением самостоятельно.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перезачета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учебных предметов должна быть подтверждена решением соответствующего отдела (отделения) и методического совета образовательного учреждения.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Сроки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перезачета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учебных предметов устанавливаются руководителем образовательного учреждения.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Перезачет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оформляется приказом, в котором указывается перечень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перезачтенных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учебных предметов с оценками по ним. Оценки по </w:t>
      </w:r>
      <w:proofErr w:type="spellStart"/>
      <w:r w:rsidRPr="00516F55">
        <w:rPr>
          <w:rFonts w:ascii="Times New Roman" w:hAnsi="Times New Roman" w:cs="Times New Roman"/>
          <w:bCs/>
          <w:sz w:val="28"/>
          <w:szCs w:val="28"/>
        </w:rPr>
        <w:t>перезачтенным</w:t>
      </w:r>
      <w:proofErr w:type="spell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учебным предметам после прохождения обучающимся итоговой аттестации выставляются в свидетельство об освоении образовательной программы в области искусств.  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20.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Для детей, принятых в образовательное учреждение для обучения по образовательной программе в области искусств с нормативным сроком обучения и проявивших в процессе обучения выдающиеся способности по всем учебным предметам, при наличии заявления родителей (законных представителей), согласия соответствующих отделов (отделений) и методического совета, руководитель образовательного учреждения может издать приказ о переводе данных обучающихся на сокращенные образовательные программы.  </w:t>
      </w:r>
      <w:proofErr w:type="gramEnd"/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>21. Образовательное учреждение имеет право реализовывать образовательную программу в области искусств по индивидуальным учебным планам.</w:t>
      </w:r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Индивидуальный учебный план разрабатывается на основании реализуемой образовательной программы в области искусств и предусматривает для обучающихся возможность иного режима посещения учебных занятий, нежели режим, установленный общим расписанием, а также иных сроков прохождения промежуточной аттестации, в том числе экзаменационной.</w:t>
      </w:r>
      <w:proofErr w:type="gramEnd"/>
    </w:p>
    <w:p w:rsidR="006B29BD" w:rsidRPr="00516F55" w:rsidRDefault="006B29BD" w:rsidP="006B29BD">
      <w:pPr>
        <w:ind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6F55">
        <w:rPr>
          <w:rFonts w:ascii="Times New Roman" w:hAnsi="Times New Roman" w:cs="Times New Roman"/>
          <w:bCs/>
          <w:sz w:val="28"/>
          <w:szCs w:val="28"/>
        </w:rPr>
        <w:t xml:space="preserve">При </w:t>
      </w:r>
      <w:proofErr w:type="gramStart"/>
      <w:r w:rsidRPr="00516F55">
        <w:rPr>
          <w:rFonts w:ascii="Times New Roman" w:hAnsi="Times New Roman" w:cs="Times New Roman"/>
          <w:bCs/>
          <w:sz w:val="28"/>
          <w:szCs w:val="28"/>
        </w:rPr>
        <w:t>обучении</w:t>
      </w:r>
      <w:proofErr w:type="gramEnd"/>
      <w:r w:rsidRPr="00516F55">
        <w:rPr>
          <w:rFonts w:ascii="Times New Roman" w:hAnsi="Times New Roman" w:cs="Times New Roman"/>
          <w:bCs/>
          <w:sz w:val="28"/>
          <w:szCs w:val="28"/>
        </w:rPr>
        <w:t xml:space="preserve"> по индивидуальному учебному плану нормы ФГТ в части минимума содержания и структуры образовательной программы в области искусств, а также сроков ее реализации должны быть выполнены в полном объеме.</w:t>
      </w:r>
    </w:p>
    <w:p w:rsidR="006B29BD" w:rsidRPr="00516F55" w:rsidRDefault="006B29BD">
      <w:pPr>
        <w:rPr>
          <w:rFonts w:ascii="Times New Roman" w:hAnsi="Times New Roman" w:cs="Times New Roman"/>
        </w:rPr>
      </w:pPr>
    </w:p>
    <w:sectPr w:rsidR="006B29BD" w:rsidRPr="00516F55" w:rsidSect="006B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D10"/>
    <w:rsid w:val="001E4B3A"/>
    <w:rsid w:val="004C096E"/>
    <w:rsid w:val="004E0D7A"/>
    <w:rsid w:val="00516F55"/>
    <w:rsid w:val="00586C56"/>
    <w:rsid w:val="006B1D01"/>
    <w:rsid w:val="006B29BD"/>
    <w:rsid w:val="00804BAF"/>
    <w:rsid w:val="009738A1"/>
    <w:rsid w:val="009738EE"/>
    <w:rsid w:val="00AA0CF5"/>
    <w:rsid w:val="00AA6E4F"/>
    <w:rsid w:val="00AB789E"/>
    <w:rsid w:val="00CC2A12"/>
    <w:rsid w:val="00D13D10"/>
    <w:rsid w:val="00D1611D"/>
    <w:rsid w:val="00D200B6"/>
    <w:rsid w:val="00D905B4"/>
    <w:rsid w:val="00DC382D"/>
    <w:rsid w:val="00EB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D01"/>
  </w:style>
  <w:style w:type="paragraph" w:styleId="1">
    <w:name w:val="heading 1"/>
    <w:basedOn w:val="a"/>
    <w:link w:val="10"/>
    <w:uiPriority w:val="9"/>
    <w:qFormat/>
    <w:rsid w:val="009738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38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73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38EE"/>
    <w:rPr>
      <w:b/>
      <w:bCs/>
    </w:rPr>
  </w:style>
  <w:style w:type="character" w:customStyle="1" w:styleId="apple-converted-space">
    <w:name w:val="apple-converted-space"/>
    <w:basedOn w:val="a0"/>
    <w:rsid w:val="009738EE"/>
  </w:style>
  <w:style w:type="paragraph" w:styleId="a5">
    <w:name w:val="List Paragraph"/>
    <w:basedOn w:val="a"/>
    <w:qFormat/>
    <w:rsid w:val="006B29B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16">
    <w:name w:val="Font Style16"/>
    <w:rsid w:val="006B29BD"/>
    <w:rPr>
      <w:rFonts w:ascii="Times New Roman" w:hAnsi="Times New Roman" w:cs="Times New Roman" w:hint="default"/>
      <w:sz w:val="24"/>
      <w:szCs w:val="24"/>
    </w:rPr>
  </w:style>
  <w:style w:type="paragraph" w:styleId="a6">
    <w:name w:val="No Spacing"/>
    <w:uiPriority w:val="1"/>
    <w:qFormat/>
    <w:rsid w:val="00AA6E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0131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513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B5C9DB-4E96-4673-9247-2BA59371A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И. Русинова</dc:creator>
  <cp:keywords/>
  <dc:description/>
  <cp:lastModifiedBy>Ларкина</cp:lastModifiedBy>
  <cp:revision>11</cp:revision>
  <cp:lastPrinted>2014-03-11T08:37:00Z</cp:lastPrinted>
  <dcterms:created xsi:type="dcterms:W3CDTF">2013-05-14T08:18:00Z</dcterms:created>
  <dcterms:modified xsi:type="dcterms:W3CDTF">2014-03-12T15:17:00Z</dcterms:modified>
</cp:coreProperties>
</file>